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4D6C1F" w:rsidR="00A47D40" w:rsidP="00A47D40" w:rsidRDefault="00A47D40" w14:paraId="2AB7BA8D" w14:textId="77777777">
      <w:pPr>
        <w:rPr>
          <w:b/>
          <w:color w:val="000000" w:themeColor="text1"/>
        </w:rPr>
      </w:pPr>
      <w:bookmarkStart w:name="_GoBack" w:id="0"/>
      <w:bookmarkEnd w:id="0"/>
    </w:p>
    <w:tbl>
      <w:tblPr>
        <w:tblStyle w:val="TableGrid"/>
        <w:tblW w:w="94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60"/>
        <w:gridCol w:w="180"/>
        <w:gridCol w:w="540"/>
        <w:gridCol w:w="1620"/>
        <w:gridCol w:w="2497"/>
        <w:gridCol w:w="2903"/>
      </w:tblGrid>
      <w:tr w:rsidRPr="004D6C1F" w:rsidR="004D6C1F" w:rsidTr="4565CBD3" w14:paraId="518CA7D8" w14:textId="77777777">
        <w:tc>
          <w:tcPr>
            <w:tcW w:w="9468" w:type="dxa"/>
            <w:gridSpan w:val="7"/>
            <w:tcMar/>
            <w:vAlign w:val="center"/>
          </w:tcPr>
          <w:p w:rsidRPr="004D6C1F" w:rsidR="00C02307" w:rsidP="4565CBD3" w:rsidRDefault="0059753B" w14:paraId="42D3C72B" w14:textId="1F01EBB0">
            <w:pPr>
              <w:jc w:val="center"/>
              <w:rPr>
                <w:b w:val="1"/>
                <w:bCs w:val="1"/>
                <w:color w:val="000000" w:themeColor="text1" w:themeTint="FF" w:themeShade="FF"/>
              </w:rPr>
            </w:pPr>
            <w:r w:rsidRPr="4565CBD3" w:rsidR="4565CBD3">
              <w:rPr>
                <w:b w:val="1"/>
                <w:bCs w:val="1"/>
                <w:color w:val="000000" w:themeColor="text1" w:themeTint="FF" w:themeShade="FF"/>
              </w:rPr>
              <w:t>EECE</w:t>
            </w:r>
            <w:r w:rsidRPr="4565CBD3" w:rsidR="4565CBD3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4565CBD3" w:rsidR="4565CBD3">
              <w:rPr>
                <w:b w:val="1"/>
                <w:bCs w:val="1"/>
                <w:color w:val="000000" w:themeColor="text1" w:themeTint="FF" w:themeShade="FF"/>
              </w:rPr>
              <w:t>4740</w:t>
            </w:r>
            <w:r w:rsidRPr="4565CBD3" w:rsidR="4565CBD3">
              <w:rPr>
                <w:b w:val="1"/>
                <w:bCs w:val="1"/>
                <w:color w:val="000000" w:themeColor="text1" w:themeTint="FF" w:themeShade="FF"/>
              </w:rPr>
              <w:t xml:space="preserve">: Advanced VHDL and FPGA Design </w:t>
            </w:r>
          </w:p>
        </w:tc>
      </w:tr>
      <w:tr w:rsidRPr="004D6C1F" w:rsidR="004D6C1F" w:rsidTr="4565CBD3" w14:paraId="2825C428" w14:textId="77777777">
        <w:tc>
          <w:tcPr>
            <w:tcW w:w="9468" w:type="dxa"/>
            <w:gridSpan w:val="7"/>
            <w:tcMar/>
          </w:tcPr>
          <w:p w:rsidRPr="004D6C1F" w:rsidR="009431B0" w:rsidRDefault="009431B0" w14:paraId="0406BBE5" w14:textId="77777777">
            <w:pPr>
              <w:rPr>
                <w:b/>
                <w:color w:val="000000" w:themeColor="text1"/>
              </w:rPr>
            </w:pPr>
          </w:p>
          <w:p w:rsidRPr="004D6C1F" w:rsidR="00C02307" w:rsidRDefault="00C02307" w14:paraId="1C0FE08A" w14:textId="77777777">
            <w:pPr>
              <w:rPr>
                <w:color w:val="000000" w:themeColor="text1"/>
              </w:rPr>
            </w:pPr>
            <w:r w:rsidRPr="004D6C1F">
              <w:rPr>
                <w:b/>
                <w:color w:val="000000" w:themeColor="text1"/>
              </w:rPr>
              <w:t>Course Description</w:t>
            </w:r>
            <w:r w:rsidRPr="004D6C1F">
              <w:rPr>
                <w:color w:val="000000" w:themeColor="text1"/>
              </w:rPr>
              <w:t>:</w:t>
            </w:r>
          </w:p>
        </w:tc>
      </w:tr>
      <w:tr w:rsidRPr="004D6C1F" w:rsidR="004D6C1F" w:rsidTr="4565CBD3" w14:paraId="6027CCA4" w14:textId="77777777">
        <w:tc>
          <w:tcPr>
            <w:tcW w:w="9468" w:type="dxa"/>
            <w:gridSpan w:val="7"/>
            <w:tcMar/>
          </w:tcPr>
          <w:p w:rsidRPr="004D6C1F" w:rsidR="004D6C1F" w:rsidP="001908CD" w:rsidRDefault="009431B0" w14:paraId="4BE30AF2" w14:textId="7474B42B">
            <w:pPr>
              <w:rPr>
                <w:color w:val="000000" w:themeColor="text1"/>
              </w:rPr>
            </w:pPr>
            <w:r w:rsidRPr="004D6C1F">
              <w:rPr>
                <w:color w:val="000000" w:themeColor="text1"/>
              </w:rPr>
              <w:t xml:space="preserve">Present the background, abstractions, and techniques for </w:t>
            </w:r>
            <w:r w:rsidR="004D6C1F">
              <w:rPr>
                <w:color w:val="000000" w:themeColor="text1"/>
              </w:rPr>
              <w:t>advanced digital circuits design and optimization. Emphasis is placed</w:t>
            </w:r>
            <w:r w:rsidRPr="004D6C1F">
              <w:rPr>
                <w:color w:val="000000" w:themeColor="text1"/>
              </w:rPr>
              <w:t xml:space="preserve"> on</w:t>
            </w:r>
            <w:r w:rsidR="004D6C1F">
              <w:rPr>
                <w:color w:val="000000" w:themeColor="text1"/>
              </w:rPr>
              <w:t xml:space="preserve"> specification and synthesis </w:t>
            </w:r>
            <w:r w:rsidRPr="004D6C1F">
              <w:rPr>
                <w:color w:val="000000" w:themeColor="text1"/>
              </w:rPr>
              <w:t xml:space="preserve">using VHDL and on prototyping using FPGAs of complex systems. </w:t>
            </w:r>
            <w:r w:rsidR="00225530">
              <w:rPr>
                <w:color w:val="000000" w:themeColor="text1"/>
              </w:rPr>
              <w:t>S</w:t>
            </w:r>
            <w:r w:rsidRPr="004D6C1F">
              <w:rPr>
                <w:color w:val="000000" w:themeColor="text1"/>
              </w:rPr>
              <w:t xml:space="preserve">uch systems </w:t>
            </w:r>
            <w:r w:rsidR="001908CD">
              <w:rPr>
                <w:color w:val="000000" w:themeColor="text1"/>
              </w:rPr>
              <w:t>represent</w:t>
            </w:r>
            <w:r w:rsidR="00225530">
              <w:rPr>
                <w:color w:val="000000" w:themeColor="text1"/>
              </w:rPr>
              <w:t xml:space="preserve"> examples from various application domains, including processors, image and video processing, filtering and other DSPs, and power electronics.</w:t>
            </w:r>
            <w:r w:rsidR="004D6C1F">
              <w:rPr>
                <w:color w:val="000000" w:themeColor="text1"/>
              </w:rPr>
              <w:t xml:space="preserve"> </w:t>
            </w:r>
          </w:p>
        </w:tc>
      </w:tr>
      <w:tr w:rsidRPr="004D6C1F" w:rsidR="004D6C1F" w:rsidTr="4565CBD3" w14:paraId="1AE9BD9B" w14:textId="77777777">
        <w:tc>
          <w:tcPr>
            <w:tcW w:w="9468" w:type="dxa"/>
            <w:gridSpan w:val="7"/>
            <w:tcBorders>
              <w:bottom w:val="nil"/>
            </w:tcBorders>
            <w:tcMar/>
          </w:tcPr>
          <w:p w:rsidRPr="004D6C1F" w:rsidR="00C02307" w:rsidRDefault="00C02307" w14:paraId="71E28A8A" w14:textId="77777777">
            <w:pPr>
              <w:rPr>
                <w:color w:val="000000" w:themeColor="text1"/>
              </w:rPr>
            </w:pPr>
          </w:p>
        </w:tc>
      </w:tr>
      <w:tr w:rsidRPr="004D6C1F" w:rsidR="004D6C1F" w:rsidTr="4565CBD3" w14:paraId="7C23947A" w14:textId="77777777">
        <w:tc>
          <w:tcPr>
            <w:tcW w:w="2448" w:type="dxa"/>
            <w:gridSpan w:val="4"/>
            <w:tcBorders>
              <w:right w:val="nil"/>
            </w:tcBorders>
            <w:tcMar/>
          </w:tcPr>
          <w:p w:rsidRPr="004D6C1F" w:rsidR="00C02307" w:rsidRDefault="00C02307" w14:paraId="141BA553" w14:textId="77777777">
            <w:pPr>
              <w:rPr>
                <w:color w:val="000000" w:themeColor="text1"/>
              </w:rPr>
            </w:pPr>
            <w:r w:rsidRPr="004D6C1F">
              <w:rPr>
                <w:b/>
                <w:color w:val="000000" w:themeColor="text1"/>
              </w:rPr>
              <w:t>Required or Elective</w:t>
            </w:r>
            <w:r w:rsidRPr="004D6C1F">
              <w:rPr>
                <w:color w:val="000000" w:themeColor="text1"/>
              </w:rPr>
              <w:t>:</w:t>
            </w:r>
          </w:p>
        </w:tc>
        <w:tc>
          <w:tcPr>
            <w:tcW w:w="7020" w:type="dxa"/>
            <w:gridSpan w:val="3"/>
            <w:tcBorders>
              <w:left w:val="nil"/>
            </w:tcBorders>
            <w:tcMar/>
          </w:tcPr>
          <w:p w:rsidRPr="004D6C1F" w:rsidR="00C02307" w:rsidRDefault="009431B0" w14:paraId="03A2159B" w14:textId="44029A03">
            <w:pPr>
              <w:rPr>
                <w:color w:val="000000" w:themeColor="text1"/>
              </w:rPr>
            </w:pPr>
            <w:r w:rsidRPr="004D6C1F">
              <w:rPr>
                <w:color w:val="000000" w:themeColor="text1"/>
              </w:rPr>
              <w:t>Elective</w:t>
            </w:r>
          </w:p>
        </w:tc>
      </w:tr>
      <w:tr w:rsidRPr="004D6C1F" w:rsidR="004D6C1F" w:rsidTr="4565CBD3" w14:paraId="40087D88" w14:textId="77777777">
        <w:tc>
          <w:tcPr>
            <w:tcW w:w="9468" w:type="dxa"/>
            <w:gridSpan w:val="7"/>
            <w:tcBorders>
              <w:bottom w:val="nil"/>
            </w:tcBorders>
            <w:tcMar/>
          </w:tcPr>
          <w:p w:rsidRPr="004D6C1F" w:rsidR="00C02307" w:rsidRDefault="00C02307" w14:paraId="7C03FCDC" w14:textId="77777777">
            <w:pPr>
              <w:rPr>
                <w:color w:val="000000" w:themeColor="text1"/>
              </w:rPr>
            </w:pPr>
          </w:p>
        </w:tc>
      </w:tr>
      <w:tr w:rsidRPr="004D6C1F" w:rsidR="004D6C1F" w:rsidTr="4565CBD3" w14:paraId="6FFBA845" w14:textId="77777777">
        <w:tc>
          <w:tcPr>
            <w:tcW w:w="1728" w:type="dxa"/>
            <w:gridSpan w:val="2"/>
            <w:tcBorders>
              <w:right w:val="nil"/>
            </w:tcBorders>
            <w:tcMar/>
          </w:tcPr>
          <w:p w:rsidRPr="004D6C1F" w:rsidR="00C02307" w:rsidRDefault="00C02307" w14:paraId="20C49CC1" w14:textId="77777777">
            <w:pPr>
              <w:rPr>
                <w:color w:val="000000" w:themeColor="text1"/>
              </w:rPr>
            </w:pPr>
            <w:r w:rsidRPr="004D6C1F">
              <w:rPr>
                <w:b/>
                <w:color w:val="000000" w:themeColor="text1"/>
              </w:rPr>
              <w:t>Prerequisites</w:t>
            </w:r>
            <w:r w:rsidRPr="004D6C1F">
              <w:rPr>
                <w:color w:val="000000" w:themeColor="text1"/>
              </w:rPr>
              <w:t>:</w:t>
            </w:r>
          </w:p>
        </w:tc>
        <w:tc>
          <w:tcPr>
            <w:tcW w:w="7740" w:type="dxa"/>
            <w:gridSpan w:val="5"/>
            <w:tcBorders>
              <w:left w:val="nil"/>
            </w:tcBorders>
            <w:tcMar/>
          </w:tcPr>
          <w:p w:rsidRPr="004D6C1F" w:rsidR="00C02307" w:rsidP="4565CBD3" w:rsidRDefault="00225530" w14:paraId="18A96E63" w14:noSpellErr="1" w14:textId="2853A30E">
            <w:pPr>
              <w:rPr>
                <w:color w:val="000000" w:themeColor="text1" w:themeTint="FF" w:themeShade="FF"/>
              </w:rPr>
            </w:pPr>
            <w:r w:rsidRPr="4565CBD3" w:rsidR="4565CBD3">
              <w:rPr>
                <w:color w:val="000000" w:themeColor="text1" w:themeTint="FF" w:themeShade="FF"/>
              </w:rPr>
              <w:t>EECE-2030, EECE</w:t>
            </w:r>
            <w:r w:rsidRPr="4565CBD3" w:rsidR="4565CBD3">
              <w:rPr>
                <w:color w:val="000000" w:themeColor="text1" w:themeTint="FF" w:themeShade="FF"/>
              </w:rPr>
              <w:t xml:space="preserve"> </w:t>
            </w:r>
            <w:r w:rsidRPr="4565CBD3" w:rsidR="4565CBD3">
              <w:rPr>
                <w:color w:val="000000" w:themeColor="text1" w:themeTint="FF" w:themeShade="FF"/>
              </w:rPr>
              <w:t>3015</w:t>
            </w:r>
          </w:p>
          <w:p w:rsidRPr="004D6C1F" w:rsidR="00C02307" w:rsidP="07381FB1" w:rsidRDefault="00225530" w14:paraId="1228444E" w14:textId="46C5A42C">
            <w:pPr>
              <w:pStyle w:val="Normal"/>
              <w:rPr>
                <w:color w:val="000000" w:themeColor="text1" w:themeTint="FF" w:themeShade="FF"/>
              </w:rPr>
            </w:pPr>
          </w:p>
          <w:p w:rsidRPr="004D6C1F" w:rsidR="00C02307" w:rsidP="07381FB1" w:rsidRDefault="00225530" w14:paraId="31BE637E" w14:textId="2540E3D3">
            <w:pPr>
              <w:pStyle w:val="Normal"/>
              <w:jc w:val="both"/>
              <w:rPr>
                <w:color w:val="000000" w:themeColor="text1" w:themeTint="FF" w:themeShade="FF"/>
              </w:rPr>
            </w:pPr>
          </w:p>
        </w:tc>
      </w:tr>
      <w:tr w:rsidRPr="004D6C1F" w:rsidR="004D6C1F" w:rsidTr="4565CBD3" w14:paraId="777F9E3B" w14:textId="77777777">
        <w:tc>
          <w:tcPr>
            <w:tcW w:w="9468" w:type="dxa"/>
            <w:gridSpan w:val="7"/>
            <w:tcMar/>
          </w:tcPr>
          <w:p w:rsidR="5D58B2FB" w:rsidP="5D58B2FB" w:rsidRDefault="5D58B2FB" w14:paraId="6903E601" w14:noSpellErr="1" w14:textId="085A5869">
            <w:pPr>
              <w:pStyle w:val="Normal"/>
            </w:pPr>
            <w:r w:rsidRPr="4565CBD3" w:rsidR="4565CBD3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  <w:t>Selected Elective</w:t>
            </w:r>
            <w:r w:rsidRPr="4565CBD3" w:rsidR="4565CB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in</w:t>
            </w:r>
            <w:r w:rsidRPr="4565CBD3" w:rsidR="4565CB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the </w:t>
            </w:r>
            <w:r w:rsidRPr="4565CBD3" w:rsidR="4565CB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ELEN </w:t>
            </w:r>
            <w:r w:rsidRPr="4565CBD3" w:rsidR="4565CB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Electronic Devices and Systems </w:t>
            </w:r>
            <w:r w:rsidRPr="4565CBD3" w:rsidR="4565CB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area</w:t>
            </w:r>
            <w:r w:rsidRPr="4565CBD3" w:rsidR="4565CB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,</w:t>
            </w:r>
            <w:r w:rsidRPr="4565CBD3" w:rsidR="4565CB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COEN</w:t>
            </w:r>
            <w:r w:rsidRPr="4565CBD3" w:rsidR="4565CBD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Hardware area (breadth &amp; depth) </w:t>
            </w:r>
          </w:p>
          <w:p w:rsidR="5D58B2FB" w:rsidP="5D58B2FB" w:rsidRDefault="5D58B2FB" w14:paraId="47502698" w14:textId="193E7EFB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</w:p>
          <w:p w:rsidRPr="004D6C1F" w:rsidR="00C02307" w:rsidP="07381FB1" w:rsidRDefault="00C02307" w14:paraId="2473548E" w14:noSpellErr="1" w14:textId="7A80E73A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Pr="004D6C1F" w:rsidR="004D6C1F" w:rsidTr="4565CBD3" w14:paraId="191A331B" w14:textId="77777777">
        <w:tc>
          <w:tcPr>
            <w:tcW w:w="9468" w:type="dxa"/>
            <w:gridSpan w:val="7"/>
            <w:tcBorders>
              <w:bottom w:val="nil"/>
            </w:tcBorders>
            <w:tcMar/>
          </w:tcPr>
          <w:p w:rsidRPr="004D6C1F" w:rsidR="00C02307" w:rsidRDefault="00C02307" w14:paraId="75E624AF" w14:textId="77777777">
            <w:pPr>
              <w:rPr>
                <w:b/>
                <w:color w:val="000000" w:themeColor="text1"/>
              </w:rPr>
            </w:pPr>
            <w:r w:rsidRPr="004D6C1F">
              <w:rPr>
                <w:b/>
                <w:color w:val="000000" w:themeColor="text1"/>
              </w:rPr>
              <w:t>Course Materials</w:t>
            </w:r>
          </w:p>
        </w:tc>
      </w:tr>
      <w:tr w:rsidRPr="004D6C1F" w:rsidR="004D6C1F" w:rsidTr="4565CBD3" w14:paraId="4419B001" w14:textId="77777777">
        <w:tc>
          <w:tcPr>
            <w:tcW w:w="1368" w:type="dxa"/>
            <w:tcBorders>
              <w:right w:val="nil"/>
            </w:tcBorders>
            <w:tcMar/>
          </w:tcPr>
          <w:p w:rsidRPr="004D6C1F" w:rsidR="00C02307" w:rsidRDefault="00C02307" w14:paraId="1D274B15" w14:textId="77777777">
            <w:pPr>
              <w:rPr>
                <w:color w:val="000000" w:themeColor="text1"/>
              </w:rPr>
            </w:pPr>
            <w:r w:rsidRPr="004D6C1F">
              <w:rPr>
                <w:b/>
                <w:color w:val="000000" w:themeColor="text1"/>
              </w:rPr>
              <w:t>Required</w:t>
            </w:r>
            <w:r w:rsidRPr="004D6C1F">
              <w:rPr>
                <w:color w:val="000000" w:themeColor="text1"/>
              </w:rPr>
              <w:t>:</w:t>
            </w:r>
          </w:p>
        </w:tc>
        <w:tc>
          <w:tcPr>
            <w:tcW w:w="8100" w:type="dxa"/>
            <w:gridSpan w:val="6"/>
            <w:tcBorders>
              <w:left w:val="nil"/>
            </w:tcBorders>
            <w:tcMar/>
          </w:tcPr>
          <w:p w:rsidRPr="004D6C1F" w:rsidR="004C00CA" w:rsidP="004D6C1F" w:rsidRDefault="009431B0" w14:paraId="27A01A32" w14:textId="14C472B0">
            <w:pPr>
              <w:rPr>
                <w:color w:val="000000" w:themeColor="text1"/>
              </w:rPr>
            </w:pPr>
            <w:r w:rsidRPr="004D6C1F">
              <w:rPr>
                <w:color w:val="000000" w:themeColor="text1"/>
              </w:rPr>
              <w:t>Research papers</w:t>
            </w:r>
            <w:r w:rsidR="004D6C1F">
              <w:rPr>
                <w:color w:val="000000" w:themeColor="text1"/>
              </w:rPr>
              <w:t>, lecture notes,</w:t>
            </w:r>
            <w:r w:rsidRPr="004D6C1F">
              <w:rPr>
                <w:color w:val="000000" w:themeColor="text1"/>
              </w:rPr>
              <w:t xml:space="preserve"> and other teaching materials will be distributed during classes.</w:t>
            </w:r>
            <w:r w:rsidR="004D6C1F">
              <w:rPr>
                <w:color w:val="000000" w:themeColor="text1"/>
              </w:rPr>
              <w:t xml:space="preserve"> No specific textbook is required. </w:t>
            </w:r>
            <w:r w:rsidRPr="004D6C1F">
              <w:rPr>
                <w:color w:val="000000" w:themeColor="text1"/>
              </w:rPr>
              <w:t xml:space="preserve"> </w:t>
            </w:r>
          </w:p>
        </w:tc>
      </w:tr>
      <w:tr w:rsidRPr="004D6C1F" w:rsidR="004D6C1F" w:rsidTr="4565CBD3" w14:paraId="44A60365" w14:textId="77777777">
        <w:tc>
          <w:tcPr>
            <w:tcW w:w="9468" w:type="dxa"/>
            <w:gridSpan w:val="7"/>
            <w:tcMar/>
          </w:tcPr>
          <w:p w:rsidRPr="004D6C1F" w:rsidR="00C02307" w:rsidRDefault="00C02307" w14:paraId="7644B378" w14:textId="77777777">
            <w:pPr>
              <w:rPr>
                <w:color w:val="000000" w:themeColor="text1"/>
              </w:rPr>
            </w:pPr>
          </w:p>
        </w:tc>
      </w:tr>
      <w:tr w:rsidRPr="004D6C1F" w:rsidR="004D6C1F" w:rsidTr="4565CBD3" w14:paraId="50A78A0A" w14:textId="77777777">
        <w:tc>
          <w:tcPr>
            <w:tcW w:w="9468" w:type="dxa"/>
            <w:gridSpan w:val="7"/>
            <w:tcMar/>
          </w:tcPr>
          <w:p w:rsidRPr="004D6C1F" w:rsidR="00C02307" w:rsidRDefault="00C02307" w14:paraId="2FDD1CD3" w14:textId="77777777">
            <w:pPr>
              <w:rPr>
                <w:b/>
                <w:color w:val="000000" w:themeColor="text1"/>
              </w:rPr>
            </w:pPr>
            <w:r w:rsidRPr="004D6C1F">
              <w:rPr>
                <w:b/>
                <w:color w:val="000000" w:themeColor="text1"/>
              </w:rPr>
              <w:t>Course Goals:</w:t>
            </w:r>
          </w:p>
        </w:tc>
      </w:tr>
      <w:tr w:rsidRPr="004D6C1F" w:rsidR="004D6C1F" w:rsidTr="4565CBD3" w14:paraId="0ECFB667" w14:textId="77777777">
        <w:tc>
          <w:tcPr>
            <w:tcW w:w="9468" w:type="dxa"/>
            <w:gridSpan w:val="7"/>
            <w:tcMar/>
          </w:tcPr>
          <w:p w:rsidRPr="004D6C1F" w:rsidR="00C02307" w:rsidP="00F73C23" w:rsidRDefault="001821B7" w14:paraId="46679519" w14:textId="7E5BE27F">
            <w:pPr>
              <w:rPr>
                <w:bCs/>
                <w:color w:val="000000" w:themeColor="text1"/>
              </w:rPr>
            </w:pPr>
            <w:r w:rsidRPr="004D6C1F">
              <w:rPr>
                <w:color w:val="000000" w:themeColor="text1"/>
              </w:rPr>
              <w:t xml:space="preserve">To provide students the ideas and concepts required to understand the </w:t>
            </w:r>
            <w:r w:rsidRPr="004D6C1F" w:rsidR="00F73C23">
              <w:rPr>
                <w:color w:val="000000" w:themeColor="text1"/>
              </w:rPr>
              <w:t xml:space="preserve">design of modern complex digital circuits, including VHDL specification and debug, FPGA implementation and testing, and design optimization techniques for performance, power, and area. </w:t>
            </w:r>
          </w:p>
        </w:tc>
      </w:tr>
      <w:tr w:rsidRPr="004D6C1F" w:rsidR="004D6C1F" w:rsidTr="4565CBD3" w14:paraId="1BFD83AF" w14:textId="77777777">
        <w:tc>
          <w:tcPr>
            <w:tcW w:w="1368" w:type="dxa"/>
            <w:tcBorders>
              <w:right w:val="nil"/>
            </w:tcBorders>
            <w:tcMar/>
          </w:tcPr>
          <w:p w:rsidRPr="004D6C1F" w:rsidR="00C02307" w:rsidRDefault="00C02307" w14:paraId="51954A7C" w14:textId="77777777">
            <w:pPr>
              <w:rPr>
                <w:color w:val="000000" w:themeColor="text1"/>
              </w:rPr>
            </w:pPr>
          </w:p>
        </w:tc>
        <w:tc>
          <w:tcPr>
            <w:tcW w:w="8100" w:type="dxa"/>
            <w:gridSpan w:val="6"/>
            <w:tcBorders>
              <w:left w:val="nil"/>
            </w:tcBorders>
            <w:tcMar/>
          </w:tcPr>
          <w:p w:rsidRPr="004D6C1F" w:rsidR="00C02307" w:rsidRDefault="00C02307" w14:paraId="6757524F" w14:textId="77777777">
            <w:pPr>
              <w:rPr>
                <w:color w:val="000000" w:themeColor="text1"/>
              </w:rPr>
            </w:pPr>
          </w:p>
        </w:tc>
      </w:tr>
      <w:tr w:rsidRPr="004D6C1F" w:rsidR="004D6C1F" w:rsidTr="4565CBD3" w14:paraId="1FD61BE3" w14:textId="77777777">
        <w:tc>
          <w:tcPr>
            <w:tcW w:w="9468" w:type="dxa"/>
            <w:gridSpan w:val="7"/>
            <w:tcMar/>
          </w:tcPr>
          <w:p w:rsidRPr="004D6C1F" w:rsidR="00C02307" w:rsidRDefault="00C02307" w14:paraId="67B18206" w14:textId="77777777">
            <w:pPr>
              <w:rPr>
                <w:b/>
                <w:color w:val="000000" w:themeColor="text1"/>
              </w:rPr>
            </w:pPr>
            <w:r w:rsidRPr="004D6C1F">
              <w:rPr>
                <w:b/>
                <w:color w:val="000000" w:themeColor="text1"/>
              </w:rPr>
              <w:t>Course Objectives:</w:t>
            </w:r>
          </w:p>
        </w:tc>
      </w:tr>
      <w:tr w:rsidRPr="004D6C1F" w:rsidR="004D6C1F" w:rsidTr="4565CBD3" w14:paraId="25798262" w14:textId="77777777">
        <w:trPr>
          <w:trHeight w:val="2187"/>
        </w:trPr>
        <w:tc>
          <w:tcPr>
            <w:tcW w:w="9468" w:type="dxa"/>
            <w:gridSpan w:val="7"/>
            <w:tcMar/>
          </w:tcPr>
          <w:p w:rsidRPr="00796B24" w:rsidR="009431B0" w:rsidP="009431B0" w:rsidRDefault="00796B24" w14:paraId="186624C6" w14:textId="5DDBAE7F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796B24">
              <w:rPr>
                <w:i/>
              </w:rPr>
              <w:t>By the end of this course you should be able to</w:t>
            </w:r>
            <w:r w:rsidRPr="00796B24" w:rsidR="009431B0">
              <w:rPr>
                <w:i/>
                <w:color w:val="000000" w:themeColor="text1"/>
              </w:rPr>
              <w:t xml:space="preserve"> perform the following tasks:</w:t>
            </w:r>
            <w:r w:rsidRPr="00796B24" w:rsidR="00171634">
              <w:rPr>
                <w:i/>
                <w:color w:val="000000" w:themeColor="text1"/>
              </w:rPr>
              <w:t xml:space="preserve"> </w:t>
            </w:r>
          </w:p>
          <w:p w:rsidRPr="00171634" w:rsidR="00171634" w:rsidP="00D30D69" w:rsidRDefault="00171634" w14:paraId="3E6CDFC0" w14:textId="4BCC45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02" w:righ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Describe Field Programmable Gate Array (FPGA) technologies.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Pr="00171634" w:rsidR="009431B0" w:rsidP="00D30D69" w:rsidRDefault="009431B0" w14:paraId="33BCA7C9" w14:textId="6F6F718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02" w:righ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</w:t>
            </w:r>
            <w:r w:rsidRPr="00171634" w:rsidR="00171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ibe typical design methods</w:t>
            </w:r>
            <w:r w:rsidRPr="00171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digital circuits implemented as FPGA circuits.</w:t>
            </w:r>
            <w:r w:rsidRPr="00171634" w:rsidR="00171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Pr="00171634" w:rsidR="009431B0" w:rsidP="00D30D69" w:rsidRDefault="009431B0" w14:paraId="59436942" w14:textId="64BD435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02" w:righ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Utilize VHDL to specify complex circuits and synthesize these circuits with CAD tools (e.g., Altera and/or Xilinx tools).</w:t>
            </w:r>
            <w:r w:rsidR="00171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Pr="00171634" w:rsidR="00171634" w:rsidP="00D30D69" w:rsidRDefault="00171634" w14:paraId="702B9528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02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Describe and utilize simulation tools for measuring and reporting performance of complex digital systems. </w:t>
            </w:r>
          </w:p>
          <w:p w:rsidRPr="00171634" w:rsidR="00171634" w:rsidP="00D30D69" w:rsidRDefault="00171634" w14:paraId="79BDCCC8" w14:textId="768D241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02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4">
              <w:rPr>
                <w:rFonts w:ascii="Times New Roman" w:hAnsi="Times New Roman" w:cs="Times New Roman"/>
                <w:sz w:val="24"/>
                <w:szCs w:val="24"/>
              </w:rPr>
              <w:t xml:space="preserve">Conduct experiments using an evaluation board to confirm the analysis done in class. </w:t>
            </w:r>
          </w:p>
          <w:p w:rsidRPr="00171634" w:rsidR="00171634" w:rsidP="00D30D69" w:rsidRDefault="009431B0" w14:paraId="209231C7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02" w:righ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6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Prepare informative and organized written and video reports that describe the methodologies employed, the results obtained, and the conclusions made in simulation and hardware experiments. </w:t>
            </w:r>
          </w:p>
          <w:p w:rsidRPr="004D6C1F" w:rsidR="00C02307" w:rsidP="00D30D69" w:rsidRDefault="009431B0" w14:paraId="73F8A908" w14:textId="5AEB2EB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02" w:right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6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Prepare review-type reports of selected technical research articles.</w:t>
            </w:r>
            <w:r w:rsidRPr="004D6C1F" w:rsidR="00376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Pr="004D6C1F" w:rsidR="004D6C1F" w:rsidTr="4565CBD3" w14:paraId="576518C0" w14:textId="77777777">
        <w:tc>
          <w:tcPr>
            <w:tcW w:w="9468" w:type="dxa"/>
            <w:gridSpan w:val="7"/>
            <w:tcBorders>
              <w:bottom w:val="nil"/>
            </w:tcBorders>
            <w:tcMar/>
          </w:tcPr>
          <w:p w:rsidRPr="004D6C1F" w:rsidR="00C02307" w:rsidRDefault="00C02307" w14:paraId="714AA33C" w14:textId="77777777">
            <w:pPr>
              <w:rPr>
                <w:color w:val="000000" w:themeColor="text1"/>
              </w:rPr>
            </w:pPr>
          </w:p>
        </w:tc>
      </w:tr>
      <w:tr w:rsidRPr="004D6C1F" w:rsidR="004D6C1F" w:rsidTr="4565CBD3" w14:paraId="4CB9FBF0" w14:textId="77777777">
        <w:tc>
          <w:tcPr>
            <w:tcW w:w="6565" w:type="dxa"/>
            <w:gridSpan w:val="6"/>
            <w:tcBorders>
              <w:bottom w:val="nil"/>
              <w:right w:val="nil"/>
            </w:tcBorders>
            <w:tcMar/>
          </w:tcPr>
          <w:p w:rsidRPr="004D6C1F" w:rsidR="00C02307" w:rsidRDefault="00C02307" w14:paraId="5C736393" w14:textId="6AE1C2A0">
            <w:pPr>
              <w:rPr>
                <w:b/>
                <w:color w:val="000000" w:themeColor="text1"/>
              </w:rPr>
            </w:pPr>
            <w:r w:rsidRPr="004D6C1F">
              <w:rPr>
                <w:b/>
                <w:color w:val="000000" w:themeColor="text1"/>
              </w:rPr>
              <w:t>Course Topics</w:t>
            </w:r>
            <w:r w:rsidR="00F33FDE">
              <w:rPr>
                <w:b/>
                <w:color w:val="000000" w:themeColor="text1"/>
              </w:rPr>
              <w:t>:</w:t>
            </w:r>
          </w:p>
        </w:tc>
        <w:tc>
          <w:tcPr>
            <w:tcW w:w="2903" w:type="dxa"/>
            <w:tcBorders>
              <w:left w:val="nil"/>
              <w:bottom w:val="nil"/>
            </w:tcBorders>
            <w:tcMar/>
          </w:tcPr>
          <w:p w:rsidRPr="004D6C1F" w:rsidR="00C02307" w:rsidRDefault="00C02307" w14:paraId="51BFF8D6" w14:textId="1EB34D2B">
            <w:pPr>
              <w:rPr>
                <w:b/>
                <w:color w:val="000000" w:themeColor="text1"/>
              </w:rPr>
            </w:pPr>
          </w:p>
        </w:tc>
      </w:tr>
      <w:tr w:rsidRPr="004D6C1F" w:rsidR="004D6C1F" w:rsidTr="4565CBD3" w14:paraId="4802C0D4" w14:textId="77777777">
        <w:tc>
          <w:tcPr>
            <w:tcW w:w="6565" w:type="dxa"/>
            <w:gridSpan w:val="6"/>
            <w:tcBorders>
              <w:right w:val="nil"/>
            </w:tcBorders>
            <w:tcMar/>
          </w:tcPr>
          <w:p w:rsidRPr="00796B24" w:rsidR="005A73A3" w:rsidP="00796B24" w:rsidRDefault="005A73A3" w14:paraId="3E0DCE78" w14:textId="71C18CD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</w:t>
            </w:r>
            <w:r w:rsidRPr="00796B24" w:rsidR="00796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Pr="00796B24" w:rsidR="005A73A3" w:rsidP="00796B24" w:rsidRDefault="005A73A3" w14:paraId="32B6B10E" w14:textId="4941861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VHDL </w:t>
            </w:r>
            <w:r w:rsidRPr="00796B24" w:rsidR="007C33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concepts and </w:t>
            </w:r>
            <w:r w:rsidRPr="00796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programming</w:t>
            </w:r>
            <w:r w:rsidRPr="00796B24" w:rsidR="00796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Pr="00796B24" w:rsidR="005A73A3" w:rsidP="00796B24" w:rsidRDefault="007C33AE" w14:paraId="25B3294C" w14:textId="29463E8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Field Programmable Gate Array</w:t>
            </w:r>
            <w:r w:rsidRPr="00796B24" w:rsidR="00796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(FPGA</w:t>
            </w:r>
            <w:r w:rsidRPr="00796B24" w:rsidR="005A73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796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technologies</w:t>
            </w:r>
            <w:r w:rsidRPr="00796B24" w:rsidR="00796B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Pr="00796B24" w:rsidR="005A73A3" w:rsidP="00796B24" w:rsidRDefault="005A73A3" w14:paraId="65441FD3" w14:textId="06D969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0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6B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Design </w:t>
            </w:r>
            <w:r w:rsidRPr="00796B24" w:rsidR="007C33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methods</w:t>
            </w:r>
            <w:r w:rsidRPr="00796B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for FPGA circuits</w:t>
            </w:r>
            <w:r w:rsidRPr="00796B24" w:rsidR="00796B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Pr="00796B24" w:rsidR="00C02307" w:rsidP="00796B24" w:rsidRDefault="007C33AE" w14:paraId="160309FF" w14:textId="3868C83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02"/>
              <w:rPr>
                <w:color w:val="000000" w:themeColor="text1"/>
              </w:rPr>
            </w:pPr>
            <w:r w:rsidRPr="00796B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Specification, synthesis, and FPGA </w:t>
            </w:r>
            <w:r w:rsidRPr="00796B24" w:rsidR="005A73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implementation of </w:t>
            </w:r>
            <w:r w:rsidRPr="00796B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selected </w:t>
            </w:r>
            <w:r w:rsidRPr="00796B24" w:rsidR="005A73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complex system</w:t>
            </w:r>
            <w:r w:rsidRPr="00796B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s, e.g.</w:t>
            </w:r>
            <w:r w:rsidRPr="00796B24" w:rsidR="005A73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digital camera</w:t>
            </w:r>
            <w:r w:rsidRPr="00796B2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network-on-chip, video game, video encoders and decoders, and processors. </w:t>
            </w:r>
          </w:p>
        </w:tc>
        <w:tc>
          <w:tcPr>
            <w:tcW w:w="2903" w:type="dxa"/>
            <w:tcBorders>
              <w:left w:val="nil"/>
            </w:tcBorders>
            <w:tcMar/>
          </w:tcPr>
          <w:p w:rsidRPr="004D6C1F" w:rsidR="00C02307" w:rsidRDefault="00C02307" w14:paraId="0DA32D05" w14:textId="5FA435EC">
            <w:pPr>
              <w:rPr>
                <w:color w:val="000000" w:themeColor="text1"/>
              </w:rPr>
            </w:pPr>
          </w:p>
        </w:tc>
      </w:tr>
      <w:tr w:rsidRPr="004D6C1F" w:rsidR="004D6C1F" w:rsidTr="4565CBD3" w14:paraId="6BBA097D" w14:textId="77777777">
        <w:tc>
          <w:tcPr>
            <w:tcW w:w="9468" w:type="dxa"/>
            <w:gridSpan w:val="7"/>
            <w:tcMar/>
          </w:tcPr>
          <w:p w:rsidRPr="004D6C1F" w:rsidR="00C02307" w:rsidRDefault="00C02307" w14:paraId="2CAC5EB5" w14:textId="77777777">
            <w:pPr>
              <w:rPr>
                <w:color w:val="000000" w:themeColor="text1"/>
              </w:rPr>
            </w:pPr>
          </w:p>
        </w:tc>
      </w:tr>
      <w:tr w:rsidRPr="004D6C1F" w:rsidR="004D6C1F" w:rsidTr="4565CBD3" w14:paraId="04A3B4B0" w14:textId="77777777">
        <w:tc>
          <w:tcPr>
            <w:tcW w:w="6565" w:type="dxa"/>
            <w:gridSpan w:val="6"/>
            <w:tcBorders>
              <w:right w:val="nil"/>
            </w:tcBorders>
            <w:tcMar/>
          </w:tcPr>
          <w:p w:rsidRPr="004D6C1F" w:rsidR="00C02307" w:rsidRDefault="00C02307" w14:paraId="265B07E5" w14:textId="77777777">
            <w:pPr>
              <w:rPr>
                <w:color w:val="000000" w:themeColor="text1"/>
              </w:rPr>
            </w:pPr>
            <w:r w:rsidRPr="004D6C1F">
              <w:rPr>
                <w:b/>
                <w:color w:val="000000" w:themeColor="text1"/>
              </w:rPr>
              <w:t>Contribution to Professional Component</w:t>
            </w:r>
            <w:r w:rsidRPr="004D6C1F">
              <w:rPr>
                <w:color w:val="000000" w:themeColor="text1"/>
              </w:rPr>
              <w:t>:</w:t>
            </w:r>
          </w:p>
        </w:tc>
        <w:tc>
          <w:tcPr>
            <w:tcW w:w="2903" w:type="dxa"/>
            <w:tcBorders>
              <w:left w:val="nil"/>
            </w:tcBorders>
            <w:tcMar/>
          </w:tcPr>
          <w:p w:rsidRPr="004D6C1F" w:rsidR="00C02307" w:rsidP="007C33AE" w:rsidRDefault="00C02307" w14:paraId="0D4AAB8B" w14:textId="28C05F9E">
            <w:pPr>
              <w:rPr>
                <w:color w:val="000000" w:themeColor="text1"/>
              </w:rPr>
            </w:pPr>
            <w:r w:rsidRPr="004D6C1F">
              <w:rPr>
                <w:color w:val="000000" w:themeColor="text1"/>
              </w:rPr>
              <w:t xml:space="preserve">Engineering Science </w:t>
            </w:r>
            <w:r w:rsidRPr="004D6C1F" w:rsidR="007C33AE">
              <w:rPr>
                <w:color w:val="000000" w:themeColor="text1"/>
              </w:rPr>
              <w:t>40</w:t>
            </w:r>
            <w:r w:rsidRPr="004D6C1F">
              <w:rPr>
                <w:color w:val="000000" w:themeColor="text1"/>
              </w:rPr>
              <w:t>%</w:t>
            </w:r>
          </w:p>
        </w:tc>
      </w:tr>
      <w:tr w:rsidRPr="004D6C1F" w:rsidR="004D6C1F" w:rsidTr="4565CBD3" w14:paraId="6E9A5B91" w14:textId="77777777">
        <w:tc>
          <w:tcPr>
            <w:tcW w:w="6565" w:type="dxa"/>
            <w:gridSpan w:val="6"/>
            <w:tcBorders>
              <w:right w:val="nil"/>
            </w:tcBorders>
            <w:tcMar/>
          </w:tcPr>
          <w:p w:rsidRPr="004D6C1F" w:rsidR="00C02307" w:rsidRDefault="00C02307" w14:paraId="17577877" w14:textId="77777777">
            <w:pPr>
              <w:rPr>
                <w:color w:val="000000" w:themeColor="text1"/>
              </w:rPr>
            </w:pPr>
          </w:p>
        </w:tc>
        <w:tc>
          <w:tcPr>
            <w:tcW w:w="2903" w:type="dxa"/>
            <w:tcBorders>
              <w:left w:val="nil"/>
            </w:tcBorders>
            <w:tcMar/>
          </w:tcPr>
          <w:p w:rsidRPr="004D6C1F" w:rsidR="00C02307" w:rsidP="007C33AE" w:rsidRDefault="00C02307" w14:paraId="11B52D5F" w14:textId="6EF21C4F">
            <w:pPr>
              <w:rPr>
                <w:color w:val="000000" w:themeColor="text1"/>
              </w:rPr>
            </w:pPr>
            <w:r w:rsidRPr="004D6C1F">
              <w:rPr>
                <w:color w:val="000000" w:themeColor="text1"/>
              </w:rPr>
              <w:t xml:space="preserve">Engineering Design  </w:t>
            </w:r>
            <w:r w:rsidRPr="004D6C1F" w:rsidR="007C33AE">
              <w:rPr>
                <w:color w:val="000000" w:themeColor="text1"/>
              </w:rPr>
              <w:t>60</w:t>
            </w:r>
            <w:r w:rsidRPr="004D6C1F">
              <w:rPr>
                <w:color w:val="000000" w:themeColor="text1"/>
              </w:rPr>
              <w:t>%</w:t>
            </w:r>
          </w:p>
        </w:tc>
      </w:tr>
      <w:tr w:rsidRPr="004D6C1F" w:rsidR="004D6C1F" w:rsidTr="4565CBD3" w14:paraId="4ED4398D" w14:textId="77777777">
        <w:tc>
          <w:tcPr>
            <w:tcW w:w="9468" w:type="dxa"/>
            <w:gridSpan w:val="7"/>
            <w:tcMar/>
          </w:tcPr>
          <w:p w:rsidRPr="004D6C1F" w:rsidR="00C02307" w:rsidRDefault="00C02307" w14:paraId="32B7C383" w14:textId="77777777">
            <w:pPr>
              <w:rPr>
                <w:color w:val="000000" w:themeColor="text1"/>
              </w:rPr>
            </w:pPr>
          </w:p>
        </w:tc>
      </w:tr>
      <w:tr w:rsidRPr="004D6C1F" w:rsidR="004D6C1F" w:rsidTr="4565CBD3" w14:paraId="24FE8DFF" w14:textId="77777777">
        <w:tc>
          <w:tcPr>
            <w:tcW w:w="4068" w:type="dxa"/>
            <w:gridSpan w:val="5"/>
            <w:tcBorders>
              <w:right w:val="nil"/>
            </w:tcBorders>
            <w:tcMar/>
          </w:tcPr>
          <w:p w:rsidRPr="004D6C1F" w:rsidR="00C02307" w:rsidRDefault="00C02307" w14:paraId="3EB0C292" w14:textId="71F4767F">
            <w:pPr>
              <w:rPr>
                <w:color w:val="000000" w:themeColor="text1"/>
              </w:rPr>
            </w:pPr>
            <w:r w:rsidRPr="004D6C1F">
              <w:rPr>
                <w:b/>
                <w:color w:val="000000" w:themeColor="text1"/>
              </w:rPr>
              <w:t>Contribution to Program O</w:t>
            </w:r>
            <w:r w:rsidRPr="004D6C1F" w:rsidR="00EC126B">
              <w:rPr>
                <w:b/>
                <w:color w:val="000000" w:themeColor="text1"/>
              </w:rPr>
              <w:t>utcomes</w:t>
            </w:r>
            <w:r w:rsidR="00F33FDE">
              <w:rPr>
                <w:b/>
                <w:color w:val="000000" w:themeColor="text1"/>
              </w:rPr>
              <w:t>:</w:t>
            </w:r>
          </w:p>
        </w:tc>
        <w:tc>
          <w:tcPr>
            <w:tcW w:w="5400" w:type="dxa"/>
            <w:gridSpan w:val="2"/>
            <w:tcBorders>
              <w:left w:val="nil"/>
            </w:tcBorders>
            <w:tcMar/>
          </w:tcPr>
          <w:p w:rsidRPr="003223BB" w:rsidR="00C02307" w:rsidP="00E31B4A" w:rsidRDefault="00C02307" w14:paraId="126AC46F" w14:textId="4852EAD4">
            <w:pPr>
              <w:rPr>
                <w:i/>
                <w:color w:val="000000" w:themeColor="text1"/>
              </w:rPr>
            </w:pPr>
            <w:r w:rsidRPr="003223BB">
              <w:rPr>
                <w:i/>
                <w:color w:val="000000" w:themeColor="text1"/>
              </w:rPr>
              <w:t>Partial fulfillment of ABET Criterion 3 outcomes</w:t>
            </w:r>
            <w:r w:rsidRPr="003223BB" w:rsidR="004825CF">
              <w:rPr>
                <w:i/>
                <w:color w:val="000000" w:themeColor="text1"/>
              </w:rPr>
              <w:t xml:space="preserve"> A, C, E, </w:t>
            </w:r>
            <w:r w:rsidRPr="003223BB" w:rsidR="00E31B4A">
              <w:rPr>
                <w:i/>
                <w:color w:val="000000" w:themeColor="text1"/>
              </w:rPr>
              <w:t>I</w:t>
            </w:r>
          </w:p>
        </w:tc>
      </w:tr>
      <w:tr w:rsidRPr="004D6C1F" w:rsidR="004D6C1F" w:rsidTr="4565CBD3" w14:paraId="3DC541B5" w14:textId="77777777">
        <w:tc>
          <w:tcPr>
            <w:tcW w:w="9468" w:type="dxa"/>
            <w:gridSpan w:val="7"/>
            <w:tcMar/>
          </w:tcPr>
          <w:p w:rsidRPr="004D6C1F" w:rsidR="00C02307" w:rsidRDefault="00C02307" w14:paraId="549A47E7" w14:textId="77777777">
            <w:pPr>
              <w:rPr>
                <w:color w:val="000000" w:themeColor="text1"/>
              </w:rPr>
            </w:pPr>
          </w:p>
        </w:tc>
      </w:tr>
      <w:tr w:rsidRPr="004D6C1F" w:rsidR="004D6C1F" w:rsidTr="4565CBD3" w14:paraId="16E8B68E" w14:textId="77777777">
        <w:tc>
          <w:tcPr>
            <w:tcW w:w="2448" w:type="dxa"/>
            <w:gridSpan w:val="4"/>
            <w:tcBorders>
              <w:right w:val="nil"/>
            </w:tcBorders>
            <w:tcMar/>
          </w:tcPr>
          <w:p w:rsidRPr="004D6C1F" w:rsidR="00C02307" w:rsidRDefault="00C02307" w14:paraId="53769FF5" w14:textId="77777777">
            <w:pPr>
              <w:rPr>
                <w:color w:val="000000" w:themeColor="text1"/>
              </w:rPr>
            </w:pPr>
            <w:r w:rsidRPr="004D6C1F">
              <w:rPr>
                <w:b/>
                <w:color w:val="000000" w:themeColor="text1"/>
              </w:rPr>
              <w:t>Course Coordinator</w:t>
            </w:r>
            <w:r w:rsidRPr="004D6C1F">
              <w:rPr>
                <w:color w:val="000000" w:themeColor="text1"/>
              </w:rPr>
              <w:t>:</w:t>
            </w:r>
          </w:p>
        </w:tc>
        <w:tc>
          <w:tcPr>
            <w:tcW w:w="7020" w:type="dxa"/>
            <w:gridSpan w:val="3"/>
            <w:tcBorders>
              <w:left w:val="nil"/>
            </w:tcBorders>
            <w:tcMar/>
          </w:tcPr>
          <w:p w:rsidRPr="004D6C1F" w:rsidR="00C02307" w:rsidRDefault="00D30D69" w14:paraId="08E366BB" w14:textId="5AABE60A">
            <w:pPr>
              <w:rPr>
                <w:color w:val="000000" w:themeColor="text1"/>
              </w:rPr>
            </w:pPr>
            <w:proofErr w:type="spellStart"/>
            <w:r>
              <w:t>Cristinel</w:t>
            </w:r>
            <w:proofErr w:type="spellEnd"/>
            <w:r>
              <w:t xml:space="preserve"> </w:t>
            </w:r>
            <w:proofErr w:type="spellStart"/>
            <w:r>
              <w:t>Ababei</w:t>
            </w:r>
            <w:proofErr w:type="spellEnd"/>
            <w:r>
              <w:t>, Ph.D., Assistant Professor</w:t>
            </w:r>
          </w:p>
        </w:tc>
      </w:tr>
      <w:tr w:rsidRPr="004D6C1F" w:rsidR="004D6C1F" w:rsidTr="4565CBD3" w14:paraId="164591EB" w14:textId="77777777">
        <w:tc>
          <w:tcPr>
            <w:tcW w:w="9468" w:type="dxa"/>
            <w:gridSpan w:val="7"/>
            <w:tcMar/>
          </w:tcPr>
          <w:p w:rsidRPr="004D6C1F" w:rsidR="00C02307" w:rsidRDefault="00C02307" w14:paraId="78B015E9" w14:textId="77777777">
            <w:pPr>
              <w:rPr>
                <w:color w:val="000000" w:themeColor="text1"/>
              </w:rPr>
            </w:pPr>
          </w:p>
        </w:tc>
      </w:tr>
      <w:tr w:rsidRPr="004D6C1F" w:rsidR="004D6C1F" w:rsidTr="4565CBD3" w14:paraId="15CADF44" w14:textId="77777777">
        <w:tc>
          <w:tcPr>
            <w:tcW w:w="1908" w:type="dxa"/>
            <w:gridSpan w:val="3"/>
            <w:tcBorders>
              <w:right w:val="nil"/>
            </w:tcBorders>
            <w:tcMar/>
          </w:tcPr>
          <w:p w:rsidRPr="004D6C1F" w:rsidR="00C02307" w:rsidRDefault="00C02307" w14:paraId="05FBAB08" w14:textId="77777777">
            <w:pPr>
              <w:rPr>
                <w:color w:val="000000" w:themeColor="text1"/>
              </w:rPr>
            </w:pPr>
            <w:r w:rsidRPr="004D6C1F">
              <w:rPr>
                <w:b/>
                <w:color w:val="000000" w:themeColor="text1"/>
              </w:rPr>
              <w:t>Last Modified</w:t>
            </w:r>
            <w:r w:rsidRPr="004D6C1F">
              <w:rPr>
                <w:color w:val="000000" w:themeColor="text1"/>
              </w:rPr>
              <w:t xml:space="preserve">:  </w:t>
            </w:r>
          </w:p>
        </w:tc>
        <w:tc>
          <w:tcPr>
            <w:tcW w:w="7560" w:type="dxa"/>
            <w:gridSpan w:val="4"/>
            <w:tcBorders>
              <w:left w:val="nil"/>
            </w:tcBorders>
            <w:tcMar/>
          </w:tcPr>
          <w:p w:rsidRPr="004D6C1F" w:rsidR="00C02307" w:rsidP="004825CF" w:rsidRDefault="00D30D69" w14:paraId="22DD1066" w14:textId="7CF8D5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Nov.13</w:t>
            </w:r>
            <w:r w:rsidRPr="004D6C1F" w:rsidR="004825CF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 xml:space="preserve">7 </w:t>
            </w:r>
          </w:p>
        </w:tc>
      </w:tr>
    </w:tbl>
    <w:p w:rsidRPr="004D6C1F" w:rsidR="004D2E40" w:rsidP="4565CBD3" w:rsidRDefault="004D2E40" w14:paraId="11087D8E" w14:noSpellErr="1" w14:textId="4E8BF155">
      <w:pPr>
        <w:pStyle w:val="Normal"/>
        <w:tabs>
          <w:tab w:val="center" w:pos="4815"/>
        </w:tabs>
        <w:rPr>
          <w:b w:val="1"/>
          <w:bCs w:val="1"/>
          <w:color w:val="000000" w:themeColor="text1" w:themeTint="FF" w:themeShade="FF"/>
        </w:rPr>
      </w:pPr>
    </w:p>
    <w:sectPr w:rsidRPr="004D6C1F" w:rsidR="004D2E40" w:rsidSect="00D96414">
      <w:footerReference w:type="default" r:id="rId11"/>
      <w:pgSz w:w="12240" w:h="15840" w:orient="portrait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36" w:rsidP="00D96414" w:rsidRDefault="00A27E36" w14:paraId="095D6B95" w14:textId="77777777">
      <w:r>
        <w:separator/>
      </w:r>
    </w:p>
  </w:endnote>
  <w:endnote w:type="continuationSeparator" w:id="0">
    <w:p w:rsidR="00A27E36" w:rsidP="00D96414" w:rsidRDefault="00A27E36" w14:paraId="4FD56A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595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414" w:rsidRDefault="00D96414" w14:paraId="133999C5" w14:textId="03E3C3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6414" w:rsidRDefault="00D96414" w14:paraId="49B13C13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36" w:rsidP="00D96414" w:rsidRDefault="00A27E36" w14:paraId="362299EC" w14:textId="77777777">
      <w:r>
        <w:separator/>
      </w:r>
    </w:p>
  </w:footnote>
  <w:footnote w:type="continuationSeparator" w:id="0">
    <w:p w:rsidR="00A27E36" w:rsidP="00D96414" w:rsidRDefault="00A27E36" w14:paraId="568E397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0"/>
    <w:name w:val="AutoList8"/>
    <w:lvl w:ilvl="0">
      <w:start w:val="1"/>
      <w:numFmt w:val="upperLetter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00000000"/>
    <w:name w:val="AutoList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96DFF"/>
    <w:multiLevelType w:val="hybridMultilevel"/>
    <w:tmpl w:val="5C3024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F095D10"/>
    <w:multiLevelType w:val="hybridMultilevel"/>
    <w:tmpl w:val="0778D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34393"/>
    <w:multiLevelType w:val="hybridMultilevel"/>
    <w:tmpl w:val="AEFA3C66"/>
    <w:lvl w:ilvl="0" w:tplc="92F2B2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C8C7AF1"/>
    <w:multiLevelType w:val="hybridMultilevel"/>
    <w:tmpl w:val="994C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D44E02"/>
    <w:multiLevelType w:val="hybridMultilevel"/>
    <w:tmpl w:val="B5B471B6"/>
    <w:lvl w:ilvl="0" w:tplc="04090015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pStyle w:val="Level2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62023CE5"/>
    <w:multiLevelType w:val="hybridMultilevel"/>
    <w:tmpl w:val="DF86B9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lowerLetter"/>
        <w:lvlText w:val="%1)"/>
        <w:lvlJc w:val="left"/>
      </w:lvl>
    </w:lvlOverride>
    <w:lvlOverride w:ilvl="1">
      <w:startOverride w:val="2"/>
      <w:lvl w:ilvl="1">
        <w:start w:val="2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07"/>
    <w:rsid w:val="00102275"/>
    <w:rsid w:val="00171634"/>
    <w:rsid w:val="001821B7"/>
    <w:rsid w:val="001908CD"/>
    <w:rsid w:val="001A6583"/>
    <w:rsid w:val="001D5245"/>
    <w:rsid w:val="00225530"/>
    <w:rsid w:val="002620F1"/>
    <w:rsid w:val="003223BB"/>
    <w:rsid w:val="003766DD"/>
    <w:rsid w:val="0041076F"/>
    <w:rsid w:val="004825CF"/>
    <w:rsid w:val="004C00CA"/>
    <w:rsid w:val="004D2E40"/>
    <w:rsid w:val="004D6C1F"/>
    <w:rsid w:val="00535D9C"/>
    <w:rsid w:val="00545151"/>
    <w:rsid w:val="0059753B"/>
    <w:rsid w:val="005A73A3"/>
    <w:rsid w:val="00662B31"/>
    <w:rsid w:val="00704D27"/>
    <w:rsid w:val="00796B24"/>
    <w:rsid w:val="007C33AE"/>
    <w:rsid w:val="007D3180"/>
    <w:rsid w:val="008A19FC"/>
    <w:rsid w:val="009431B0"/>
    <w:rsid w:val="00946FCF"/>
    <w:rsid w:val="00A21907"/>
    <w:rsid w:val="00A27E36"/>
    <w:rsid w:val="00A47D40"/>
    <w:rsid w:val="00A75F73"/>
    <w:rsid w:val="00B97B27"/>
    <w:rsid w:val="00BC79AF"/>
    <w:rsid w:val="00C02307"/>
    <w:rsid w:val="00C30D77"/>
    <w:rsid w:val="00D30D69"/>
    <w:rsid w:val="00D96414"/>
    <w:rsid w:val="00DB5C51"/>
    <w:rsid w:val="00DD27DE"/>
    <w:rsid w:val="00DE074F"/>
    <w:rsid w:val="00E16BB1"/>
    <w:rsid w:val="00E22759"/>
    <w:rsid w:val="00E31B4A"/>
    <w:rsid w:val="00E46BC6"/>
    <w:rsid w:val="00EC126B"/>
    <w:rsid w:val="00ED5122"/>
    <w:rsid w:val="00F33FDE"/>
    <w:rsid w:val="00F73C23"/>
    <w:rsid w:val="07381FB1"/>
    <w:rsid w:val="4565CBD3"/>
    <w:rsid w:val="5D58B2FB"/>
    <w:rsid w:val="727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8CDA6"/>
  <w15:docId w15:val="{31451FC3-33B9-46E4-8CDE-0679361121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023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semiHidden/>
    <w:rsid w:val="00C02307"/>
    <w:rPr>
      <w:sz w:val="16"/>
      <w:szCs w:val="16"/>
    </w:rPr>
  </w:style>
  <w:style w:type="paragraph" w:styleId="CommentText">
    <w:name w:val="annotation text"/>
    <w:basedOn w:val="Normal"/>
    <w:semiHidden/>
    <w:rsid w:val="00C023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02307"/>
    <w:rPr>
      <w:b/>
      <w:bCs/>
    </w:rPr>
  </w:style>
  <w:style w:type="paragraph" w:styleId="BalloonText">
    <w:name w:val="Balloon Text"/>
    <w:basedOn w:val="Normal"/>
    <w:semiHidden/>
    <w:rsid w:val="00C02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C00CA"/>
    <w:rPr>
      <w:color w:val="0000FF"/>
      <w:u w:val="single"/>
    </w:rPr>
  </w:style>
  <w:style w:type="paragraph" w:styleId="Level2" w:customStyle="1">
    <w:name w:val="Level 2"/>
    <w:basedOn w:val="Normal"/>
    <w:rsid w:val="002620F1"/>
    <w:pPr>
      <w:widowControl w:val="0"/>
      <w:numPr>
        <w:ilvl w:val="1"/>
        <w:numId w:val="4"/>
      </w:numPr>
      <w:autoSpaceDE w:val="0"/>
      <w:autoSpaceDN w:val="0"/>
      <w:adjustRightInd w:val="0"/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9431B0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634"/>
    <w:rPr>
      <w:rFonts w:asciiTheme="minorHAnsi" w:hAnsiTheme="minorHAnsi" w:eastAsiaTheme="minorHAnsi" w:cstheme="minorBid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71634"/>
    <w:rPr>
      <w:rFonts w:asciiTheme="minorHAnsi" w:hAnsiTheme="minorHAnsi" w:eastAsiaTheme="minorHAnsi" w:cstheme="minorBidi"/>
    </w:rPr>
  </w:style>
  <w:style w:type="paragraph" w:styleId="Header">
    <w:name w:val="header"/>
    <w:basedOn w:val="Normal"/>
    <w:link w:val="HeaderChar"/>
    <w:unhideWhenUsed/>
    <w:rsid w:val="00D9641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D964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41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964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/word/people.xml" Id="Raf9670f2dbde4aa3" /><Relationship Type="http://schemas.openxmlformats.org/officeDocument/2006/relationships/glossaryDocument" Target="/word/glossary/document.xml" Id="R5c462c6189fa4b1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553a-26b8-4403-b10c-ac1fec79f1cc}"/>
      </w:docPartPr>
      <w:docPartBody>
        <w:p w14:paraId="6883733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33E02-F468-49A6-A86B-BE0EAF5ABDC4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127537F7-CAFC-48A6-8169-26EEDD928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7cd7a-bfc3-4d68-82f0-2675a70e3386"/>
    <ds:schemaRef ds:uri="4c84a01d-39f5-4c43-814e-f3472dabf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17CDB-9B88-499F-97BD-62723A7E2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B63E3F-7528-49DA-B934-C64A3BD6E0F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Toshiba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Richie, James</lastModifiedBy>
  <revision>7</revision>
  <lastPrinted>2015-09-11T21:31:00.0000000Z</lastPrinted>
  <dcterms:created xsi:type="dcterms:W3CDTF">2015-09-11T18:41:00.0000000Z</dcterms:created>
  <dcterms:modified xsi:type="dcterms:W3CDTF">2018-02-28T15:25:50.7980837Z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</Properties>
</file>